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7B5" w:rsidRDefault="00B567D9" w:rsidP="00774055">
      <w:pPr>
        <w:jc w:val="center"/>
        <w:rPr>
          <w:b/>
        </w:rPr>
      </w:pPr>
      <w:r w:rsidRPr="00315385">
        <w:rPr>
          <w:b/>
        </w:rPr>
        <w:t xml:space="preserve">Critical Friends </w:t>
      </w:r>
      <w:r w:rsidR="0033533D" w:rsidRPr="00315385">
        <w:rPr>
          <w:b/>
        </w:rPr>
        <w:t>Protocol</w:t>
      </w:r>
    </w:p>
    <w:p w:rsidR="0034131F" w:rsidRDefault="0034131F" w:rsidP="0034131F">
      <w:pPr>
        <w:pStyle w:val="Footer"/>
        <w:jc w:val="center"/>
      </w:pPr>
      <w:r>
        <w:t>(Adapted from ISSAC 2007 E2E Study Groups: 21</w:t>
      </w:r>
      <w:r w:rsidRPr="00B567D9">
        <w:rPr>
          <w:vertAlign w:val="superscript"/>
        </w:rPr>
        <w:t>st</w:t>
      </w:r>
      <w:r>
        <w:t xml:space="preserve"> Century Skills in the Classroom)</w:t>
      </w:r>
    </w:p>
    <w:p w:rsidR="0034131F" w:rsidRPr="00315385" w:rsidRDefault="0034131F" w:rsidP="00774055">
      <w:pPr>
        <w:jc w:val="center"/>
        <w:rPr>
          <w:b/>
        </w:rPr>
      </w:pPr>
    </w:p>
    <w:p w:rsidR="00F07974" w:rsidRPr="00F07974" w:rsidRDefault="00F07974">
      <w:pPr>
        <w:rPr>
          <w:b/>
        </w:rPr>
      </w:pPr>
      <w:r w:rsidRPr="00F07974">
        <w:rPr>
          <w:b/>
        </w:rPr>
        <w:t>Purpose of Critical Friends Study Groups</w:t>
      </w:r>
    </w:p>
    <w:p w:rsidR="0033533D" w:rsidRDefault="00B567D9">
      <w:r>
        <w:t xml:space="preserve">The </w:t>
      </w:r>
      <w:r w:rsidR="0093414B">
        <w:t xml:space="preserve">structured </w:t>
      </w:r>
      <w:r>
        <w:t>Critical Friends Protocol is designed</w:t>
      </w:r>
      <w:r w:rsidR="0033533D">
        <w:t xml:space="preserve"> to improve instruction through reflection on student work. </w:t>
      </w:r>
      <w:r w:rsidR="00774055">
        <w:t xml:space="preserve">The </w:t>
      </w:r>
      <w:r w:rsidR="00AE2BC1">
        <w:t>Presenting Teaching T</w:t>
      </w:r>
      <w:r w:rsidR="00774055">
        <w:t xml:space="preserve">eam will bring copies for </w:t>
      </w:r>
      <w:r w:rsidR="0093414B">
        <w:t xml:space="preserve">each </w:t>
      </w:r>
      <w:r w:rsidR="00774055">
        <w:t xml:space="preserve">teacher participant </w:t>
      </w:r>
      <w:r w:rsidR="0093414B">
        <w:t>in the study group of the following: the</w:t>
      </w:r>
      <w:r w:rsidR="00774055">
        <w:t xml:space="preserve"> collaborative lesson plan</w:t>
      </w:r>
      <w:r w:rsidR="00B3077F">
        <w:t>, the assignment directions, the evaluation criteria,</w:t>
      </w:r>
      <w:r w:rsidR="00774055">
        <w:t xml:space="preserve"> and 3 samples of student work. Sample 1 will be an example that meets expectations. Sample 2 goes beyond the expectations of the lesson. Sample 3 does not meet the expectations of the lesson.</w:t>
      </w:r>
      <w:r w:rsidR="0033533D">
        <w:t xml:space="preserve"> </w:t>
      </w:r>
      <w:r w:rsidR="0093414B">
        <w:t xml:space="preserve">(See </w:t>
      </w:r>
      <w:r w:rsidR="009C5DB3" w:rsidRPr="00315385">
        <w:rPr>
          <w:i/>
        </w:rPr>
        <w:t>Criteria for Selecting Student Work S</w:t>
      </w:r>
      <w:r w:rsidR="0093414B" w:rsidRPr="00315385">
        <w:rPr>
          <w:i/>
        </w:rPr>
        <w:t>amples</w:t>
      </w:r>
      <w:r w:rsidR="0093414B">
        <w:t xml:space="preserve"> below).</w:t>
      </w:r>
    </w:p>
    <w:p w:rsidR="009C5DB3" w:rsidRDefault="0093414B">
      <w:r>
        <w:t xml:space="preserve">At each study group session </w:t>
      </w:r>
      <w:r w:rsidR="00FB4ADB">
        <w:t>we</w:t>
      </w:r>
      <w:r>
        <w:t xml:space="preserve"> will share </w:t>
      </w:r>
      <w:r w:rsidR="00FB4ADB">
        <w:t xml:space="preserve">and gather input on our collaborative </w:t>
      </w:r>
      <w:r>
        <w:t>lesson plan</w:t>
      </w:r>
      <w:r w:rsidR="00FB4ADB">
        <w:t>,</w:t>
      </w:r>
      <w:r>
        <w:t xml:space="preserve"> </w:t>
      </w:r>
      <w:r w:rsidR="00FB4ADB">
        <w:t xml:space="preserve">the assignment directions, the evaluation criteria </w:t>
      </w:r>
      <w:r>
        <w:t xml:space="preserve">and student work samples. </w:t>
      </w:r>
      <w:r w:rsidR="00FB4ADB">
        <w:t xml:space="preserve">We </w:t>
      </w:r>
      <w:r>
        <w:t xml:space="preserve">will reflect on feedback </w:t>
      </w:r>
      <w:r w:rsidR="00FB4ADB">
        <w:t>we</w:t>
      </w:r>
      <w:r>
        <w:t xml:space="preserve"> receive, engage in </w:t>
      </w:r>
      <w:r w:rsidR="00F07974">
        <w:t>conversations</w:t>
      </w:r>
      <w:r>
        <w:t xml:space="preserve"> on formative assessment</w:t>
      </w:r>
      <w:r w:rsidR="00F07974">
        <w:t>s</w:t>
      </w:r>
      <w:r>
        <w:t xml:space="preserve"> of student learning, and share effective research based strategies. </w:t>
      </w:r>
      <w:r w:rsidR="009C5DB3">
        <w:t xml:space="preserve">We will also complete the ToTLE  E2E Reflection Journal. Between each session </w:t>
      </w:r>
      <w:r w:rsidR="00FB4ADB">
        <w:t>we</w:t>
      </w:r>
      <w:r w:rsidR="009C5DB3">
        <w:t xml:space="preserve"> will have an opportunity to read selected articles on formative assessment</w:t>
      </w:r>
      <w:r w:rsidR="00F07974">
        <w:t>s</w:t>
      </w:r>
      <w:r w:rsidR="009C5DB3">
        <w:t xml:space="preserve">, post </w:t>
      </w:r>
      <w:r w:rsidR="00FB4ADB">
        <w:t>our</w:t>
      </w:r>
      <w:r w:rsidR="009C5DB3">
        <w:t xml:space="preserve"> reflections and join in discussion on the </w:t>
      </w:r>
      <w:r w:rsidR="00F07974">
        <w:t>Wiki</w:t>
      </w:r>
      <w:r w:rsidR="009C5DB3">
        <w:t>.</w:t>
      </w:r>
    </w:p>
    <w:p w:rsidR="00F61758" w:rsidRDefault="00F61758" w:rsidP="00F61758">
      <w:pPr>
        <w:pStyle w:val="ListParagraph"/>
        <w:ind w:hanging="720"/>
        <w:jc w:val="both"/>
        <w:rPr>
          <w:b/>
        </w:rPr>
      </w:pPr>
      <w:r w:rsidRPr="00315385">
        <w:rPr>
          <w:b/>
        </w:rPr>
        <w:t xml:space="preserve">Critical Friends </w:t>
      </w:r>
      <w:r>
        <w:rPr>
          <w:b/>
        </w:rPr>
        <w:t xml:space="preserve">Study </w:t>
      </w:r>
      <w:r w:rsidRPr="00315385">
        <w:rPr>
          <w:b/>
        </w:rPr>
        <w:t>Group Code of Conduct</w:t>
      </w:r>
    </w:p>
    <w:p w:rsidR="00F61758" w:rsidRPr="00F61758" w:rsidRDefault="00F61758" w:rsidP="00F61758">
      <w:pPr>
        <w:pStyle w:val="ListParagraph"/>
        <w:jc w:val="center"/>
        <w:rPr>
          <w:b/>
        </w:rPr>
      </w:pPr>
    </w:p>
    <w:p w:rsidR="00F61758" w:rsidRDefault="00F61758" w:rsidP="00F61758">
      <w:pPr>
        <w:pStyle w:val="ListParagraph"/>
      </w:pPr>
      <w:r>
        <w:t>1. Establish trust and confidentiality</w:t>
      </w:r>
      <w:r w:rsidR="001F2520">
        <w:t>.</w:t>
      </w:r>
    </w:p>
    <w:p w:rsidR="00F61758" w:rsidRDefault="00F61758" w:rsidP="00F61758">
      <w:pPr>
        <w:pStyle w:val="ListParagraph"/>
      </w:pPr>
      <w:r>
        <w:t>2. Discuss and develop norms about how to give feedback and how to question in a sensitive manner so everyone feels comfortable.</w:t>
      </w:r>
    </w:p>
    <w:p w:rsidR="00F61758" w:rsidRDefault="00F61758" w:rsidP="00F61758">
      <w:pPr>
        <w:pStyle w:val="ListParagraph"/>
      </w:pPr>
      <w:r>
        <w:t>3. Keep comments in the room</w:t>
      </w:r>
      <w:r w:rsidR="001F2520">
        <w:t>.</w:t>
      </w:r>
      <w:r>
        <w:t xml:space="preserve"> </w:t>
      </w:r>
    </w:p>
    <w:p w:rsidR="00F61758" w:rsidRDefault="00F61758" w:rsidP="00F61758">
      <w:pPr>
        <w:pStyle w:val="ListParagraph"/>
      </w:pPr>
      <w:r>
        <w:t>4. Reflect on the work by confronting assumptions, mindsets, and expectations, but never by blaming students or social conditions.</w:t>
      </w:r>
    </w:p>
    <w:p w:rsidR="00F61758" w:rsidRDefault="00F61758" w:rsidP="00F61758">
      <w:pPr>
        <w:pStyle w:val="ListParagraph"/>
      </w:pPr>
      <w:r>
        <w:t>5. Be flexible, balancing spontaneity with equal access for all to participate.</w:t>
      </w:r>
    </w:p>
    <w:p w:rsidR="00F61758" w:rsidRDefault="00F61758" w:rsidP="001F2520">
      <w:pPr>
        <w:pStyle w:val="ListParagraph"/>
      </w:pPr>
      <w:r>
        <w:t>6. Debrief what was helpful or not in the feedback process.</w:t>
      </w:r>
    </w:p>
    <w:p w:rsidR="00F61758" w:rsidRPr="0034131F" w:rsidRDefault="00F61758" w:rsidP="00F61758">
      <w:pPr>
        <w:tabs>
          <w:tab w:val="left" w:pos="0"/>
        </w:tabs>
        <w:rPr>
          <w:b/>
        </w:rPr>
      </w:pPr>
      <w:r w:rsidRPr="0034131F">
        <w:rPr>
          <w:b/>
        </w:rPr>
        <w:t>Strategic Questions that Unearth Valuable Lessons</w:t>
      </w:r>
    </w:p>
    <w:p w:rsidR="002331A4" w:rsidRDefault="00F61758" w:rsidP="00F61758">
      <w:r>
        <w:t>Strategic questions are intended to help the Study Group delve deeper into the thinking behind the student and teacher</w:t>
      </w:r>
      <w:r w:rsidR="002331A4">
        <w:t xml:space="preserve"> learning process</w:t>
      </w:r>
      <w:r>
        <w:t>. These are questions that the Presenting Teaching Team does not answer, but should cause all participants to reflect. The end result of these questions is to help all participants uncover student thinking and/or instructional flaws. These questions can be a little difficult to create initially. This handout is designed to act as a guide in creating these question</w:t>
      </w:r>
      <w:r w:rsidR="001F2520">
        <w:t>s.</w:t>
      </w:r>
    </w:p>
    <w:p w:rsidR="001F2520" w:rsidRDefault="001F2520">
      <w:pPr>
        <w:rPr>
          <w:b/>
        </w:rPr>
      </w:pPr>
      <w:r>
        <w:rPr>
          <w:b/>
        </w:rPr>
        <w:br w:type="page"/>
      </w:r>
    </w:p>
    <w:p w:rsidR="00F61758" w:rsidRPr="002331A4" w:rsidRDefault="00F61758" w:rsidP="00F61758">
      <w:pPr>
        <w:rPr>
          <w:b/>
        </w:rPr>
      </w:pPr>
      <w:r w:rsidRPr="002331A4">
        <w:rPr>
          <w:b/>
        </w:rPr>
        <w:lastRenderedPageBreak/>
        <w:t>Important things to remember in starting off:</w:t>
      </w:r>
    </w:p>
    <w:p w:rsidR="00F61758" w:rsidRDefault="00F61758" w:rsidP="00F61758">
      <w:pPr>
        <w:pStyle w:val="ListParagraph"/>
        <w:numPr>
          <w:ilvl w:val="0"/>
          <w:numId w:val="2"/>
        </w:numPr>
        <w:spacing w:line="240" w:lineRule="auto"/>
      </w:pPr>
      <w:r>
        <w:t>Questions are not meant to be judgmental.</w:t>
      </w:r>
    </w:p>
    <w:p w:rsidR="00F61758" w:rsidRDefault="00F61758" w:rsidP="00F61758">
      <w:pPr>
        <w:pStyle w:val="ListParagraph"/>
        <w:numPr>
          <w:ilvl w:val="0"/>
          <w:numId w:val="2"/>
        </w:numPr>
        <w:spacing w:line="240" w:lineRule="auto"/>
      </w:pPr>
      <w:r>
        <w:t>Questions should not generate a “yes” or “no” answer</w:t>
      </w:r>
      <w:r w:rsidR="001F2520">
        <w:t>.</w:t>
      </w:r>
    </w:p>
    <w:p w:rsidR="00F61758" w:rsidRDefault="00F61758" w:rsidP="00F61758">
      <w:pPr>
        <w:pStyle w:val="ListParagraph"/>
        <w:numPr>
          <w:ilvl w:val="0"/>
          <w:numId w:val="2"/>
        </w:numPr>
        <w:spacing w:line="240" w:lineRule="auto"/>
      </w:pPr>
      <w:r>
        <w:t>Questions are aimed at helping to explore the assignment and aid in the discovery of student misconceptions.</w:t>
      </w:r>
    </w:p>
    <w:p w:rsidR="00F61758" w:rsidRPr="002331A4" w:rsidRDefault="00F61758" w:rsidP="00F61758">
      <w:pPr>
        <w:spacing w:line="240" w:lineRule="auto"/>
        <w:rPr>
          <w:b/>
        </w:rPr>
      </w:pPr>
      <w:r w:rsidRPr="002331A4">
        <w:rPr>
          <w:b/>
        </w:rPr>
        <w:t>Questions should start with:</w:t>
      </w:r>
    </w:p>
    <w:tbl>
      <w:tblPr>
        <w:tblStyle w:val="TableGrid"/>
        <w:tblW w:w="0" w:type="auto"/>
        <w:tblInd w:w="558" w:type="dxa"/>
        <w:tblLook w:val="04A0"/>
      </w:tblPr>
      <w:tblGrid>
        <w:gridCol w:w="4320"/>
        <w:gridCol w:w="5310"/>
      </w:tblGrid>
      <w:tr w:rsidR="00F61758" w:rsidTr="00212831">
        <w:tc>
          <w:tcPr>
            <w:tcW w:w="4320" w:type="dxa"/>
          </w:tcPr>
          <w:p w:rsidR="00F61758" w:rsidRDefault="00F61758" w:rsidP="00212831">
            <w:r>
              <w:t>Imagine if …</w:t>
            </w:r>
          </w:p>
        </w:tc>
        <w:tc>
          <w:tcPr>
            <w:tcW w:w="5310" w:type="dxa"/>
          </w:tcPr>
          <w:p w:rsidR="00F61758" w:rsidRDefault="00F61758" w:rsidP="00212831">
            <w:r>
              <w:t>What is another way we might …</w:t>
            </w:r>
          </w:p>
        </w:tc>
      </w:tr>
      <w:tr w:rsidR="00F61758" w:rsidTr="00212831">
        <w:tc>
          <w:tcPr>
            <w:tcW w:w="4320" w:type="dxa"/>
          </w:tcPr>
          <w:p w:rsidR="00F61758" w:rsidRDefault="00F61758" w:rsidP="00212831">
            <w:r>
              <w:t>What would happen if …</w:t>
            </w:r>
          </w:p>
        </w:tc>
        <w:tc>
          <w:tcPr>
            <w:tcW w:w="5310" w:type="dxa"/>
          </w:tcPr>
          <w:p w:rsidR="00F61758" w:rsidRDefault="00F61758" w:rsidP="00212831">
            <w:r>
              <w:t>What evidence can we find that suggests …</w:t>
            </w:r>
          </w:p>
        </w:tc>
      </w:tr>
      <w:tr w:rsidR="00F61758" w:rsidTr="00212831">
        <w:tc>
          <w:tcPr>
            <w:tcW w:w="4320" w:type="dxa"/>
          </w:tcPr>
          <w:p w:rsidR="00F61758" w:rsidRDefault="00F61758" w:rsidP="00212831">
            <w:r>
              <w:t>What do the students think …</w:t>
            </w:r>
          </w:p>
        </w:tc>
        <w:tc>
          <w:tcPr>
            <w:tcW w:w="5310" w:type="dxa"/>
          </w:tcPr>
          <w:p w:rsidR="00F61758" w:rsidRDefault="00F61758" w:rsidP="00212831">
            <w:r>
              <w:t>What evidence confirms our hypothesis concerning …</w:t>
            </w:r>
          </w:p>
        </w:tc>
      </w:tr>
      <w:tr w:rsidR="00F61758" w:rsidTr="00212831">
        <w:tc>
          <w:tcPr>
            <w:tcW w:w="4320" w:type="dxa"/>
          </w:tcPr>
          <w:p w:rsidR="00F61758" w:rsidRDefault="00F61758" w:rsidP="00212831">
            <w:r>
              <w:t>Help me think about how …</w:t>
            </w:r>
          </w:p>
        </w:tc>
        <w:tc>
          <w:tcPr>
            <w:tcW w:w="5310" w:type="dxa"/>
          </w:tcPr>
          <w:p w:rsidR="00F61758" w:rsidRDefault="00F61758" w:rsidP="00212831">
            <w:r>
              <w:t>What other strategies might have worked in this situation?</w:t>
            </w:r>
          </w:p>
        </w:tc>
      </w:tr>
    </w:tbl>
    <w:p w:rsidR="00F61758" w:rsidRDefault="00F61758" w:rsidP="00F61758">
      <w:pPr>
        <w:rPr>
          <w:b/>
        </w:rPr>
      </w:pPr>
    </w:p>
    <w:p w:rsidR="00F61758" w:rsidRDefault="00F61758" w:rsidP="00F61758">
      <w:pPr>
        <w:rPr>
          <w:b/>
        </w:rPr>
      </w:pPr>
      <w:r>
        <w:rPr>
          <w:b/>
        </w:rPr>
        <w:t>Comments that</w:t>
      </w:r>
      <w:r w:rsidRPr="0034131F">
        <w:rPr>
          <w:b/>
        </w:rPr>
        <w:t xml:space="preserve"> Destroy Trust</w:t>
      </w:r>
    </w:p>
    <w:p w:rsidR="00F61758" w:rsidRDefault="00F61758" w:rsidP="00F61758">
      <w:r>
        <w:t>Participants must remember that this process may make the Presenting Team feel vulnerable. It will be important not to break trust by being judgmental, condescending, or exalting.</w:t>
      </w:r>
    </w:p>
    <w:p w:rsidR="00F61758" w:rsidRDefault="00F61758" w:rsidP="00F61758">
      <w:r>
        <w:t>Please remember:</w:t>
      </w:r>
    </w:p>
    <w:p w:rsidR="00F61758" w:rsidRDefault="00F61758" w:rsidP="00F61758">
      <w:pPr>
        <w:pStyle w:val="ListParagraph"/>
        <w:numPr>
          <w:ilvl w:val="0"/>
          <w:numId w:val="3"/>
        </w:numPr>
      </w:pPr>
      <w:r>
        <w:t>These questions should not place blame or praise.</w:t>
      </w:r>
    </w:p>
    <w:p w:rsidR="00F61758" w:rsidRDefault="00F61758" w:rsidP="00F61758">
      <w:pPr>
        <w:pStyle w:val="ListParagraph"/>
        <w:numPr>
          <w:ilvl w:val="0"/>
          <w:numId w:val="3"/>
        </w:numPr>
      </w:pPr>
      <w:r>
        <w:t>Participants should not act as though they have all the answers.</w:t>
      </w:r>
    </w:p>
    <w:p w:rsidR="00F61758" w:rsidRDefault="00F61758" w:rsidP="00F61758">
      <w:pPr>
        <w:pStyle w:val="ListParagraph"/>
        <w:numPr>
          <w:ilvl w:val="0"/>
          <w:numId w:val="3"/>
        </w:numPr>
      </w:pPr>
      <w:r>
        <w:t>Make sure the questions are aimed at helping to explore the assignment.</w:t>
      </w:r>
    </w:p>
    <w:p w:rsidR="00F61758" w:rsidRDefault="00F61758" w:rsidP="00F61758">
      <w:r>
        <w:t>Questions and comments to avoid include:</w:t>
      </w:r>
    </w:p>
    <w:tbl>
      <w:tblPr>
        <w:tblStyle w:val="TableGrid"/>
        <w:tblW w:w="0" w:type="auto"/>
        <w:tblInd w:w="558" w:type="dxa"/>
        <w:tblLook w:val="04A0"/>
      </w:tblPr>
      <w:tblGrid>
        <w:gridCol w:w="4590"/>
        <w:gridCol w:w="4950"/>
      </w:tblGrid>
      <w:tr w:rsidR="00F61758" w:rsidTr="00212831">
        <w:tc>
          <w:tcPr>
            <w:tcW w:w="4590" w:type="dxa"/>
          </w:tcPr>
          <w:p w:rsidR="00F61758" w:rsidRDefault="00F61758" w:rsidP="00212831">
            <w:r>
              <w:t>This activity does not meet the standard …</w:t>
            </w:r>
          </w:p>
        </w:tc>
        <w:tc>
          <w:tcPr>
            <w:tcW w:w="4950" w:type="dxa"/>
          </w:tcPr>
          <w:p w:rsidR="00F61758" w:rsidRDefault="00F61758" w:rsidP="00212831">
            <w:r>
              <w:t>I did … in my class …, what works well is …</w:t>
            </w:r>
          </w:p>
        </w:tc>
      </w:tr>
      <w:tr w:rsidR="00F61758" w:rsidTr="00212831">
        <w:tc>
          <w:tcPr>
            <w:tcW w:w="4590" w:type="dxa"/>
          </w:tcPr>
          <w:p w:rsidR="00F61758" w:rsidRDefault="00F61758" w:rsidP="00212831">
            <w:r>
              <w:t>This activity does not meet the UDL Principle …</w:t>
            </w:r>
          </w:p>
        </w:tc>
        <w:tc>
          <w:tcPr>
            <w:tcW w:w="4950" w:type="dxa"/>
          </w:tcPr>
          <w:p w:rsidR="00F61758" w:rsidRDefault="00F61758" w:rsidP="00212831">
            <w:r>
              <w:t>This is the best lesson I have ever seen.</w:t>
            </w:r>
          </w:p>
        </w:tc>
      </w:tr>
      <w:tr w:rsidR="00F61758" w:rsidTr="00212831">
        <w:tc>
          <w:tcPr>
            <w:tcW w:w="4590" w:type="dxa"/>
          </w:tcPr>
          <w:p w:rsidR="00F61758" w:rsidRDefault="00F61758" w:rsidP="00212831">
            <w:r>
              <w:t>Why on earth did you …</w:t>
            </w:r>
            <w:r w:rsidR="002331A4">
              <w:t>?</w:t>
            </w:r>
          </w:p>
        </w:tc>
        <w:tc>
          <w:tcPr>
            <w:tcW w:w="4950" w:type="dxa"/>
          </w:tcPr>
          <w:p w:rsidR="00F61758" w:rsidRDefault="00F61758" w:rsidP="00212831">
            <w:r>
              <w:t>This student clearly missed the mark.</w:t>
            </w:r>
          </w:p>
        </w:tc>
      </w:tr>
    </w:tbl>
    <w:p w:rsidR="00F61758" w:rsidRDefault="00F61758" w:rsidP="00F61758">
      <w:pPr>
        <w:jc w:val="center"/>
        <w:rPr>
          <w:b/>
        </w:rPr>
      </w:pPr>
    </w:p>
    <w:p w:rsidR="00F61758" w:rsidRPr="002331A4" w:rsidRDefault="00F61758" w:rsidP="00F61758">
      <w:pPr>
        <w:rPr>
          <w:b/>
        </w:rPr>
      </w:pPr>
      <w:r w:rsidRPr="002331A4">
        <w:t xml:space="preserve">Remember to use questions that lead to deeper thinking and exploration. More Facilitator sample questions are included in Part 3 </w:t>
      </w:r>
      <w:r w:rsidRPr="002331A4">
        <w:rPr>
          <w:i/>
        </w:rPr>
        <w:t>The Facilitator Protocol</w:t>
      </w:r>
      <w:r w:rsidRPr="002331A4">
        <w:t xml:space="preserve"> and Part 4 </w:t>
      </w:r>
      <w:r w:rsidRPr="002331A4">
        <w:rPr>
          <w:i/>
        </w:rPr>
        <w:t>Critical Friends Protocol: While the Presenting Team listens the Critical Friends discuss with Facilitator probing</w:t>
      </w:r>
      <w:r w:rsidRPr="002331A4">
        <w:rPr>
          <w:b/>
        </w:rPr>
        <w:t>.</w:t>
      </w:r>
    </w:p>
    <w:p w:rsidR="00F61758" w:rsidRDefault="00F61758">
      <w:pPr>
        <w:rPr>
          <w:b/>
        </w:rPr>
      </w:pPr>
      <w:r>
        <w:rPr>
          <w:b/>
        </w:rPr>
        <w:br w:type="page"/>
      </w:r>
    </w:p>
    <w:p w:rsidR="00F61758" w:rsidRPr="00F61758" w:rsidRDefault="00F61758" w:rsidP="00F61758">
      <w:r w:rsidRPr="00315385">
        <w:rPr>
          <w:b/>
        </w:rPr>
        <w:lastRenderedPageBreak/>
        <w:t>Criteria for Selecting Lesson Plan and Student Work Samples</w:t>
      </w:r>
    </w:p>
    <w:p w:rsidR="00F61758" w:rsidRDefault="00F61758" w:rsidP="00F61758">
      <w:pPr>
        <w:pStyle w:val="ListParagraph"/>
        <w:numPr>
          <w:ilvl w:val="0"/>
          <w:numId w:val="1"/>
        </w:numPr>
      </w:pPr>
      <w:r>
        <w:t>Did you remove names and any other identifying information from the samples?</w:t>
      </w:r>
    </w:p>
    <w:p w:rsidR="00F61758" w:rsidRDefault="00F61758" w:rsidP="00F61758">
      <w:pPr>
        <w:pStyle w:val="ListParagraph"/>
        <w:numPr>
          <w:ilvl w:val="0"/>
          <w:numId w:val="1"/>
        </w:numPr>
      </w:pPr>
      <w:r>
        <w:t xml:space="preserve">Do you have a question or concern about the </w:t>
      </w:r>
      <w:r w:rsidRPr="00B3077F">
        <w:rPr>
          <w:b/>
        </w:rPr>
        <w:t>lesson plan</w:t>
      </w:r>
      <w:r>
        <w:t xml:space="preserve"> which was challenging to teach and that your colleagues can help you resolve?  This is an opportunity to find creative approaches to teaching and learning.</w:t>
      </w:r>
    </w:p>
    <w:p w:rsidR="00F61758" w:rsidRDefault="00F61758" w:rsidP="00F61758">
      <w:pPr>
        <w:pStyle w:val="ListParagraph"/>
        <w:numPr>
          <w:ilvl w:val="0"/>
          <w:numId w:val="1"/>
        </w:numPr>
      </w:pPr>
      <w:r>
        <w:t xml:space="preserve">Do you have questions about the </w:t>
      </w:r>
      <w:r w:rsidRPr="00B3077F">
        <w:rPr>
          <w:b/>
        </w:rPr>
        <w:t>directions</w:t>
      </w:r>
      <w:r>
        <w:t xml:space="preserve"> you gave the students? Bring copies of all </w:t>
      </w:r>
      <w:r w:rsidRPr="00B3077F">
        <w:rPr>
          <w:b/>
        </w:rPr>
        <w:t>assignment materials</w:t>
      </w:r>
      <w:r>
        <w:t xml:space="preserve"> the students received.</w:t>
      </w:r>
    </w:p>
    <w:p w:rsidR="00F61758" w:rsidRDefault="00F61758" w:rsidP="00F61758">
      <w:pPr>
        <w:pStyle w:val="ListParagraph"/>
        <w:numPr>
          <w:ilvl w:val="0"/>
          <w:numId w:val="1"/>
        </w:numPr>
      </w:pPr>
      <w:r>
        <w:t xml:space="preserve">Do you have questions about the </w:t>
      </w:r>
      <w:r w:rsidRPr="00B3077F">
        <w:rPr>
          <w:b/>
        </w:rPr>
        <w:t>rubric or evaluation criteria</w:t>
      </w:r>
      <w:r>
        <w:t xml:space="preserve"> the students received? Bring copies for colleagues.</w:t>
      </w:r>
    </w:p>
    <w:p w:rsidR="00F61758" w:rsidRDefault="00F61758" w:rsidP="00F61758">
      <w:pPr>
        <w:pStyle w:val="ListParagraph"/>
        <w:numPr>
          <w:ilvl w:val="0"/>
          <w:numId w:val="1"/>
        </w:numPr>
      </w:pPr>
      <w:r>
        <w:t xml:space="preserve">The three </w:t>
      </w:r>
      <w:r w:rsidRPr="00B3077F">
        <w:rPr>
          <w:b/>
        </w:rPr>
        <w:t xml:space="preserve">student work </w:t>
      </w:r>
      <w:r>
        <w:rPr>
          <w:b/>
        </w:rPr>
        <w:t>samples need</w:t>
      </w:r>
      <w:r w:rsidRPr="00B3077F">
        <w:rPr>
          <w:b/>
        </w:rPr>
        <w:t xml:space="preserve"> to be easily viewable</w:t>
      </w:r>
      <w:r>
        <w:t xml:space="preserve"> such as written notes, printed presentations, printed spreadsheets or brochures. If you want your colleagues to comment on 3 multimedia products plan to show them.</w:t>
      </w:r>
    </w:p>
    <w:p w:rsidR="00F61758" w:rsidRDefault="00F61758" w:rsidP="00F61758">
      <w:pPr>
        <w:pStyle w:val="ListParagraph"/>
        <w:numPr>
          <w:ilvl w:val="0"/>
          <w:numId w:val="1"/>
        </w:numPr>
      </w:pPr>
      <w:r>
        <w:t xml:space="preserve">Do the work samples address </w:t>
      </w:r>
      <w:r w:rsidRPr="00B3077F">
        <w:rPr>
          <w:b/>
        </w:rPr>
        <w:t>multiple standards and benchmarks</w:t>
      </w:r>
      <w:r>
        <w:t xml:space="preserve"> e.g. science or social studies and Information and Technology Literacy and Language Arts?</w:t>
      </w:r>
    </w:p>
    <w:p w:rsidR="00F61758" w:rsidRDefault="00F61758" w:rsidP="00F61758">
      <w:pPr>
        <w:pStyle w:val="ListParagraph"/>
        <w:numPr>
          <w:ilvl w:val="0"/>
          <w:numId w:val="1"/>
        </w:numPr>
      </w:pPr>
      <w:r>
        <w:t xml:space="preserve">Do the student samples </w:t>
      </w:r>
      <w:r w:rsidRPr="00B3077F">
        <w:rPr>
          <w:b/>
        </w:rPr>
        <w:t>result in one or two days</w:t>
      </w:r>
      <w:r>
        <w:t xml:space="preserve"> of classroom work? Student work is the day-to-day data that informs instruction.</w:t>
      </w:r>
    </w:p>
    <w:p w:rsidR="00F61758" w:rsidRDefault="00F61758">
      <w:pPr>
        <w:rPr>
          <w:b/>
        </w:rPr>
      </w:pPr>
      <w:r>
        <w:rPr>
          <w:b/>
        </w:rPr>
        <w:br w:type="page"/>
      </w:r>
    </w:p>
    <w:p w:rsidR="00B3077F" w:rsidRDefault="00B3077F" w:rsidP="00B3077F">
      <w:pPr>
        <w:pStyle w:val="ListParagraph"/>
        <w:jc w:val="center"/>
        <w:rPr>
          <w:b/>
        </w:rPr>
      </w:pPr>
      <w:r w:rsidRPr="00B3077F">
        <w:rPr>
          <w:b/>
        </w:rPr>
        <w:lastRenderedPageBreak/>
        <w:t>Evidence to Excellence (E2E) Reflection Journal</w:t>
      </w:r>
    </w:p>
    <w:p w:rsidR="00B3077F" w:rsidRDefault="00B3077F" w:rsidP="00B3077F">
      <w:pPr>
        <w:pStyle w:val="ListParagraph"/>
        <w:jc w:val="center"/>
        <w:rPr>
          <w:b/>
        </w:rPr>
      </w:pPr>
    </w:p>
    <w:p w:rsidR="0034131F" w:rsidRPr="008A6476" w:rsidRDefault="00E76F3F">
      <w:pPr>
        <w:rPr>
          <w:sz w:val="22"/>
          <w:szCs w:val="22"/>
        </w:rPr>
      </w:pPr>
      <w:r w:rsidRPr="008A6476">
        <w:rPr>
          <w:b/>
          <w:sz w:val="22"/>
          <w:szCs w:val="22"/>
        </w:rPr>
        <w:t>Part 1.</w:t>
      </w:r>
      <w:r w:rsidRPr="008A6476">
        <w:rPr>
          <w:sz w:val="22"/>
          <w:szCs w:val="22"/>
        </w:rPr>
        <w:t xml:space="preserve">  </w:t>
      </w:r>
      <w:r w:rsidR="0034131F" w:rsidRPr="008A6476">
        <w:rPr>
          <w:sz w:val="22"/>
          <w:szCs w:val="22"/>
        </w:rPr>
        <w:t xml:space="preserve">The </w:t>
      </w:r>
      <w:r w:rsidR="00AE2BC1" w:rsidRPr="008A6476">
        <w:rPr>
          <w:sz w:val="22"/>
          <w:szCs w:val="22"/>
        </w:rPr>
        <w:t>Presenting Teaching T</w:t>
      </w:r>
      <w:r w:rsidR="0034131F" w:rsidRPr="008A6476">
        <w:rPr>
          <w:sz w:val="22"/>
          <w:szCs w:val="22"/>
        </w:rPr>
        <w:t>eam prepares for the Critical Friends Study Group Session</w:t>
      </w:r>
      <w:r w:rsidRPr="008A6476">
        <w:rPr>
          <w:sz w:val="22"/>
          <w:szCs w:val="22"/>
        </w:rPr>
        <w:t xml:space="preserve">.  </w:t>
      </w:r>
    </w:p>
    <w:p w:rsidR="00E76F3F" w:rsidRPr="008A6476" w:rsidRDefault="00E76F3F">
      <w:pPr>
        <w:rPr>
          <w:sz w:val="22"/>
          <w:szCs w:val="22"/>
        </w:rPr>
      </w:pPr>
      <w:r w:rsidRPr="008A6476">
        <w:rPr>
          <w:sz w:val="22"/>
          <w:szCs w:val="22"/>
        </w:rPr>
        <w:t xml:space="preserve">Prior to the workshop, please answer the following questions. They will help you in preparing to share your students’ work with your colleagues. </w:t>
      </w:r>
    </w:p>
    <w:p w:rsidR="00E76F3F" w:rsidRPr="008A6476" w:rsidRDefault="007E3EFB">
      <w:pPr>
        <w:rPr>
          <w:sz w:val="22"/>
          <w:szCs w:val="22"/>
        </w:rPr>
      </w:pPr>
      <w:r w:rsidRPr="008A6476">
        <w:rPr>
          <w:noProof/>
          <w:sz w:val="22"/>
          <w:szCs w:val="22"/>
        </w:rPr>
        <w:pict>
          <v:shapetype id="_x0000_t202" coordsize="21600,21600" o:spt="202" path="m,l,21600r21600,l21600,xe">
            <v:stroke joinstyle="miter"/>
            <v:path gradientshapeok="t" o:connecttype="rect"/>
          </v:shapetype>
          <v:shape id="_x0000_s1026" type="#_x0000_t202" style="position:absolute;margin-left:1.75pt;margin-top:50.65pt;width:511.75pt;height:42.6pt;z-index:251658240">
            <v:textbox>
              <w:txbxContent>
                <w:p w:rsidR="00DA7B8B" w:rsidRDefault="00DA7B8B"/>
              </w:txbxContent>
            </v:textbox>
          </v:shape>
        </w:pict>
      </w:r>
      <w:r w:rsidR="00E76F3F" w:rsidRPr="008A6476">
        <w:rPr>
          <w:sz w:val="22"/>
          <w:szCs w:val="22"/>
        </w:rPr>
        <w:t xml:space="preserve">A. </w:t>
      </w:r>
      <w:r w:rsidR="00E76F3F" w:rsidRPr="008A6476">
        <w:rPr>
          <w:b/>
          <w:sz w:val="22"/>
          <w:szCs w:val="22"/>
        </w:rPr>
        <w:t>Identify</w:t>
      </w:r>
      <w:r w:rsidR="00E76F3F" w:rsidRPr="008A6476">
        <w:rPr>
          <w:sz w:val="22"/>
          <w:szCs w:val="22"/>
        </w:rPr>
        <w:t xml:space="preserve"> the </w:t>
      </w:r>
      <w:r w:rsidR="00EC217E" w:rsidRPr="008A6476">
        <w:rPr>
          <w:b/>
          <w:sz w:val="22"/>
          <w:szCs w:val="22"/>
        </w:rPr>
        <w:t>UDL Principles</w:t>
      </w:r>
      <w:r w:rsidR="00EC217E" w:rsidRPr="008A6476">
        <w:rPr>
          <w:sz w:val="22"/>
          <w:szCs w:val="22"/>
        </w:rPr>
        <w:t xml:space="preserve"> </w:t>
      </w:r>
      <w:r w:rsidR="008A6476" w:rsidRPr="008A6476">
        <w:rPr>
          <w:sz w:val="22"/>
          <w:szCs w:val="22"/>
        </w:rPr>
        <w:t xml:space="preserve">such as </w:t>
      </w:r>
      <w:r w:rsidR="008A6476" w:rsidRPr="008A6476">
        <w:rPr>
          <w:b/>
          <w:sz w:val="22"/>
          <w:szCs w:val="22"/>
        </w:rPr>
        <w:t>Representation</w:t>
      </w:r>
      <w:r w:rsidR="008A6476" w:rsidRPr="008A6476">
        <w:rPr>
          <w:sz w:val="22"/>
          <w:szCs w:val="22"/>
        </w:rPr>
        <w:t xml:space="preserve"> (various ways to obtain information), </w:t>
      </w:r>
      <w:r w:rsidR="008A6476" w:rsidRPr="008A6476">
        <w:rPr>
          <w:b/>
          <w:sz w:val="22"/>
          <w:szCs w:val="22"/>
        </w:rPr>
        <w:t>Expression</w:t>
      </w:r>
      <w:r w:rsidR="008A6476" w:rsidRPr="008A6476">
        <w:rPr>
          <w:sz w:val="22"/>
          <w:szCs w:val="22"/>
        </w:rPr>
        <w:t xml:space="preserve"> (various ways to demonstrate knowledge gained, </w:t>
      </w:r>
      <w:r w:rsidR="008A6476" w:rsidRPr="008A6476">
        <w:rPr>
          <w:b/>
          <w:sz w:val="22"/>
          <w:szCs w:val="22"/>
        </w:rPr>
        <w:t>Engagement</w:t>
      </w:r>
      <w:r w:rsidR="008A6476" w:rsidRPr="008A6476">
        <w:rPr>
          <w:sz w:val="22"/>
          <w:szCs w:val="22"/>
        </w:rPr>
        <w:t xml:space="preserve"> (various ways to challenge and motivate students) </w:t>
      </w:r>
      <w:r w:rsidR="00EC217E" w:rsidRPr="008A6476">
        <w:rPr>
          <w:sz w:val="22"/>
          <w:szCs w:val="22"/>
        </w:rPr>
        <w:t xml:space="preserve">and </w:t>
      </w:r>
      <w:r w:rsidR="008A6476" w:rsidRPr="008A6476">
        <w:rPr>
          <w:b/>
          <w:sz w:val="22"/>
          <w:szCs w:val="22"/>
        </w:rPr>
        <w:t>SDJ B</w:t>
      </w:r>
      <w:r w:rsidR="00E76F3F" w:rsidRPr="008A6476">
        <w:rPr>
          <w:b/>
          <w:sz w:val="22"/>
          <w:szCs w:val="22"/>
        </w:rPr>
        <w:t>enchmark</w:t>
      </w:r>
      <w:r w:rsidR="00EC217E" w:rsidRPr="008A6476">
        <w:rPr>
          <w:b/>
          <w:sz w:val="22"/>
          <w:szCs w:val="22"/>
        </w:rPr>
        <w:t>s</w:t>
      </w:r>
      <w:r w:rsidR="00E76F3F" w:rsidRPr="008A6476">
        <w:rPr>
          <w:sz w:val="22"/>
          <w:szCs w:val="22"/>
        </w:rPr>
        <w:t xml:space="preserve"> being addressed</w:t>
      </w:r>
      <w:r w:rsidR="00EC217E" w:rsidRPr="008A6476">
        <w:rPr>
          <w:sz w:val="22"/>
          <w:szCs w:val="22"/>
        </w:rPr>
        <w:t>.</w:t>
      </w:r>
    </w:p>
    <w:p w:rsidR="00DA7B8B" w:rsidRPr="008A6476" w:rsidRDefault="00DA7B8B">
      <w:pPr>
        <w:rPr>
          <w:sz w:val="22"/>
          <w:szCs w:val="22"/>
        </w:rPr>
      </w:pPr>
    </w:p>
    <w:p w:rsidR="00E76F3F" w:rsidRPr="008A6476" w:rsidRDefault="00E76F3F">
      <w:pPr>
        <w:rPr>
          <w:sz w:val="22"/>
          <w:szCs w:val="22"/>
        </w:rPr>
      </w:pPr>
    </w:p>
    <w:p w:rsidR="00E76F3F" w:rsidRPr="008A6476" w:rsidRDefault="00E76F3F">
      <w:pPr>
        <w:rPr>
          <w:sz w:val="22"/>
          <w:szCs w:val="22"/>
        </w:rPr>
      </w:pPr>
      <w:r w:rsidRPr="008A6476">
        <w:rPr>
          <w:sz w:val="22"/>
          <w:szCs w:val="22"/>
        </w:rPr>
        <w:t xml:space="preserve">B. </w:t>
      </w:r>
      <w:r w:rsidRPr="008A6476">
        <w:rPr>
          <w:b/>
          <w:sz w:val="22"/>
          <w:szCs w:val="22"/>
        </w:rPr>
        <w:t>Identify</w:t>
      </w:r>
      <w:r w:rsidRPr="008A6476">
        <w:rPr>
          <w:sz w:val="22"/>
          <w:szCs w:val="22"/>
        </w:rPr>
        <w:t xml:space="preserve"> the </w:t>
      </w:r>
      <w:r w:rsidRPr="008A6476">
        <w:rPr>
          <w:b/>
          <w:sz w:val="22"/>
          <w:szCs w:val="22"/>
        </w:rPr>
        <w:t>essential understandings</w:t>
      </w:r>
      <w:r w:rsidRPr="008A6476">
        <w:rPr>
          <w:sz w:val="22"/>
          <w:szCs w:val="22"/>
        </w:rPr>
        <w:t>. (What should the student know, understand and be able to do?)</w:t>
      </w:r>
    </w:p>
    <w:p w:rsidR="00DA7B8B" w:rsidRPr="008A6476" w:rsidRDefault="007E3EFB">
      <w:pPr>
        <w:rPr>
          <w:sz w:val="22"/>
          <w:szCs w:val="22"/>
        </w:rPr>
      </w:pPr>
      <w:r w:rsidRPr="008A6476">
        <w:rPr>
          <w:noProof/>
          <w:sz w:val="22"/>
          <w:szCs w:val="22"/>
        </w:rPr>
        <w:pict>
          <v:shape id="_x0000_s1028" type="#_x0000_t202" style="position:absolute;margin-left:1.75pt;margin-top:13.4pt;width:506.55pt;height:41.5pt;z-index:251659264">
            <v:textbox>
              <w:txbxContent>
                <w:p w:rsidR="00DA7B8B" w:rsidRDefault="00DA7B8B"/>
              </w:txbxContent>
            </v:textbox>
          </v:shape>
        </w:pict>
      </w:r>
    </w:p>
    <w:p w:rsidR="00E76F3F" w:rsidRPr="008A6476" w:rsidRDefault="00E76F3F">
      <w:pPr>
        <w:rPr>
          <w:sz w:val="22"/>
          <w:szCs w:val="22"/>
        </w:rPr>
      </w:pPr>
    </w:p>
    <w:p w:rsidR="00CA5DAD" w:rsidRPr="008A6476" w:rsidRDefault="00CA5DAD">
      <w:pPr>
        <w:rPr>
          <w:sz w:val="22"/>
          <w:szCs w:val="22"/>
        </w:rPr>
      </w:pPr>
    </w:p>
    <w:p w:rsidR="00E76F3F" w:rsidRPr="008A6476" w:rsidRDefault="007E3EFB">
      <w:pPr>
        <w:rPr>
          <w:sz w:val="22"/>
          <w:szCs w:val="22"/>
        </w:rPr>
      </w:pPr>
      <w:r w:rsidRPr="008A6476">
        <w:rPr>
          <w:noProof/>
          <w:sz w:val="22"/>
          <w:szCs w:val="22"/>
        </w:rPr>
        <w:pict>
          <v:shape id="_x0000_s1029" type="#_x0000_t202" style="position:absolute;margin-left:1.75pt;margin-top:23.3pt;width:506.55pt;height:45.15pt;z-index:251660288">
            <v:textbox>
              <w:txbxContent>
                <w:p w:rsidR="00DA7B8B" w:rsidRDefault="00DA7B8B"/>
              </w:txbxContent>
            </v:textbox>
          </v:shape>
        </w:pict>
      </w:r>
      <w:r w:rsidR="00E76F3F" w:rsidRPr="008A6476">
        <w:rPr>
          <w:sz w:val="22"/>
          <w:szCs w:val="22"/>
        </w:rPr>
        <w:t xml:space="preserve">C. What will be accepted as </w:t>
      </w:r>
      <w:r w:rsidR="00E76F3F" w:rsidRPr="008A6476">
        <w:rPr>
          <w:b/>
          <w:sz w:val="22"/>
          <w:szCs w:val="22"/>
        </w:rPr>
        <w:t>evidence that the students understand</w:t>
      </w:r>
      <w:r w:rsidR="00E76F3F" w:rsidRPr="008A6476">
        <w:rPr>
          <w:sz w:val="22"/>
          <w:szCs w:val="22"/>
        </w:rPr>
        <w:t>?</w:t>
      </w:r>
    </w:p>
    <w:p w:rsidR="00CA5DAD" w:rsidRPr="008A6476" w:rsidRDefault="00CA5DAD">
      <w:pPr>
        <w:rPr>
          <w:sz w:val="22"/>
          <w:szCs w:val="22"/>
        </w:rPr>
      </w:pPr>
    </w:p>
    <w:p w:rsidR="00DA7B8B" w:rsidRPr="008A6476" w:rsidRDefault="00DA7B8B">
      <w:pPr>
        <w:rPr>
          <w:sz w:val="22"/>
          <w:szCs w:val="22"/>
        </w:rPr>
      </w:pPr>
    </w:p>
    <w:p w:rsidR="00E76F3F" w:rsidRPr="008A6476" w:rsidRDefault="00E76F3F">
      <w:pPr>
        <w:rPr>
          <w:sz w:val="22"/>
          <w:szCs w:val="22"/>
        </w:rPr>
      </w:pPr>
    </w:p>
    <w:p w:rsidR="00E76F3F" w:rsidRPr="008A6476" w:rsidRDefault="00E76F3F">
      <w:pPr>
        <w:rPr>
          <w:sz w:val="22"/>
          <w:szCs w:val="22"/>
        </w:rPr>
      </w:pPr>
      <w:r w:rsidRPr="008A6476">
        <w:rPr>
          <w:sz w:val="22"/>
          <w:szCs w:val="22"/>
        </w:rPr>
        <w:t xml:space="preserve">D. Briefly </w:t>
      </w:r>
      <w:r w:rsidRPr="008A6476">
        <w:rPr>
          <w:b/>
          <w:sz w:val="22"/>
          <w:szCs w:val="22"/>
        </w:rPr>
        <w:t>describe</w:t>
      </w:r>
      <w:r w:rsidRPr="008A6476">
        <w:rPr>
          <w:sz w:val="22"/>
          <w:szCs w:val="22"/>
        </w:rPr>
        <w:t xml:space="preserve"> any </w:t>
      </w:r>
      <w:r w:rsidRPr="008A6476">
        <w:rPr>
          <w:b/>
          <w:sz w:val="22"/>
          <w:szCs w:val="22"/>
        </w:rPr>
        <w:t>relevant lessons/activities that preceded</w:t>
      </w:r>
      <w:r w:rsidRPr="008A6476">
        <w:rPr>
          <w:sz w:val="22"/>
          <w:szCs w:val="22"/>
        </w:rPr>
        <w:t xml:space="preserve"> the lesson you will share.</w:t>
      </w:r>
    </w:p>
    <w:p w:rsidR="00DA7B8B" w:rsidRPr="008A6476" w:rsidRDefault="007E3EFB">
      <w:pPr>
        <w:rPr>
          <w:sz w:val="22"/>
          <w:szCs w:val="22"/>
        </w:rPr>
      </w:pPr>
      <w:r w:rsidRPr="008A6476">
        <w:rPr>
          <w:noProof/>
          <w:sz w:val="22"/>
          <w:szCs w:val="22"/>
        </w:rPr>
        <w:pict>
          <v:shape id="_x0000_s1030" type="#_x0000_t202" style="position:absolute;margin-left:1.75pt;margin-top:3pt;width:502.55pt;height:40.9pt;z-index:251661312">
            <v:textbox>
              <w:txbxContent>
                <w:p w:rsidR="00DA7B8B" w:rsidRDefault="00DA7B8B"/>
              </w:txbxContent>
            </v:textbox>
          </v:shape>
        </w:pict>
      </w:r>
    </w:p>
    <w:p w:rsidR="00E76F3F" w:rsidRPr="008A6476" w:rsidRDefault="00E76F3F">
      <w:pPr>
        <w:rPr>
          <w:sz w:val="22"/>
          <w:szCs w:val="22"/>
        </w:rPr>
      </w:pPr>
    </w:p>
    <w:p w:rsidR="00E76F3F" w:rsidRPr="008A6476" w:rsidRDefault="00E76F3F">
      <w:pPr>
        <w:rPr>
          <w:sz w:val="22"/>
          <w:szCs w:val="22"/>
        </w:rPr>
      </w:pPr>
      <w:r w:rsidRPr="008A6476">
        <w:rPr>
          <w:sz w:val="22"/>
          <w:szCs w:val="22"/>
        </w:rPr>
        <w:t xml:space="preserve">E. </w:t>
      </w:r>
      <w:r w:rsidRPr="008A6476">
        <w:rPr>
          <w:b/>
          <w:sz w:val="22"/>
          <w:szCs w:val="22"/>
        </w:rPr>
        <w:t>How</w:t>
      </w:r>
      <w:r w:rsidRPr="008A6476">
        <w:rPr>
          <w:sz w:val="22"/>
          <w:szCs w:val="22"/>
        </w:rPr>
        <w:t xml:space="preserve"> did you </w:t>
      </w:r>
      <w:r w:rsidRPr="008A6476">
        <w:rPr>
          <w:b/>
          <w:sz w:val="22"/>
          <w:szCs w:val="22"/>
        </w:rPr>
        <w:t>present the lesson</w:t>
      </w:r>
      <w:r w:rsidRPr="008A6476">
        <w:rPr>
          <w:sz w:val="22"/>
          <w:szCs w:val="22"/>
        </w:rPr>
        <w:t xml:space="preserve"> to the students?</w:t>
      </w:r>
    </w:p>
    <w:p w:rsidR="00DA7B8B" w:rsidRPr="008A6476" w:rsidRDefault="007E3EFB">
      <w:pPr>
        <w:rPr>
          <w:sz w:val="22"/>
          <w:szCs w:val="22"/>
        </w:rPr>
      </w:pPr>
      <w:r w:rsidRPr="008A6476">
        <w:rPr>
          <w:noProof/>
          <w:sz w:val="22"/>
          <w:szCs w:val="22"/>
        </w:rPr>
        <w:pict>
          <v:shape id="_x0000_s1031" type="#_x0000_t202" style="position:absolute;margin-left:-1.75pt;margin-top:1.45pt;width:502pt;height:39.15pt;z-index:251662336">
            <v:textbox>
              <w:txbxContent>
                <w:p w:rsidR="00DA7B8B" w:rsidRDefault="00DA7B8B"/>
              </w:txbxContent>
            </v:textbox>
          </v:shape>
        </w:pict>
      </w:r>
    </w:p>
    <w:p w:rsidR="00E76F3F" w:rsidRPr="008A6476" w:rsidRDefault="00E76F3F">
      <w:pPr>
        <w:rPr>
          <w:sz w:val="22"/>
          <w:szCs w:val="22"/>
        </w:rPr>
      </w:pPr>
    </w:p>
    <w:p w:rsidR="00DA7B8B" w:rsidRPr="008A6476" w:rsidRDefault="00E76F3F">
      <w:pPr>
        <w:rPr>
          <w:sz w:val="22"/>
          <w:szCs w:val="22"/>
        </w:rPr>
      </w:pPr>
      <w:r w:rsidRPr="008A6476">
        <w:rPr>
          <w:sz w:val="22"/>
          <w:szCs w:val="22"/>
        </w:rPr>
        <w:t xml:space="preserve">F. </w:t>
      </w:r>
      <w:r w:rsidRPr="008A6476">
        <w:rPr>
          <w:b/>
          <w:sz w:val="22"/>
          <w:szCs w:val="22"/>
        </w:rPr>
        <w:t>Describe the assignment</w:t>
      </w:r>
      <w:r w:rsidRPr="008A6476">
        <w:rPr>
          <w:sz w:val="22"/>
          <w:szCs w:val="22"/>
        </w:rPr>
        <w:t xml:space="preserve"> and any </w:t>
      </w:r>
      <w:r w:rsidRPr="008A6476">
        <w:rPr>
          <w:b/>
          <w:sz w:val="22"/>
          <w:szCs w:val="22"/>
        </w:rPr>
        <w:t>technology used</w:t>
      </w:r>
      <w:r w:rsidRPr="008A6476">
        <w:rPr>
          <w:sz w:val="22"/>
          <w:szCs w:val="22"/>
        </w:rPr>
        <w:t>.</w:t>
      </w:r>
    </w:p>
    <w:p w:rsidR="002F1338" w:rsidRPr="008A6476" w:rsidRDefault="007E3EFB">
      <w:pPr>
        <w:rPr>
          <w:sz w:val="22"/>
          <w:szCs w:val="22"/>
        </w:rPr>
      </w:pPr>
      <w:r w:rsidRPr="008A6476">
        <w:rPr>
          <w:noProof/>
          <w:sz w:val="22"/>
          <w:szCs w:val="22"/>
        </w:rPr>
        <w:pict>
          <v:shape id="_x0000_s1032" type="#_x0000_t202" style="position:absolute;margin-left:-1.75pt;margin-top:5.65pt;width:502pt;height:46.1pt;z-index:251663360">
            <v:textbox>
              <w:txbxContent>
                <w:p w:rsidR="00DA7B8B" w:rsidRDefault="00DA7B8B"/>
              </w:txbxContent>
            </v:textbox>
          </v:shape>
        </w:pict>
      </w:r>
      <w:r w:rsidR="002F1338" w:rsidRPr="008A6476">
        <w:rPr>
          <w:sz w:val="22"/>
          <w:szCs w:val="22"/>
        </w:rPr>
        <w:br w:type="page"/>
      </w:r>
    </w:p>
    <w:p w:rsidR="00DF3376" w:rsidRPr="00AE2BC1" w:rsidRDefault="0034131F" w:rsidP="00AE2BC1">
      <w:pPr>
        <w:jc w:val="center"/>
        <w:rPr>
          <w:b/>
        </w:rPr>
      </w:pPr>
      <w:r w:rsidRPr="00AE2BC1">
        <w:rPr>
          <w:b/>
        </w:rPr>
        <w:lastRenderedPageBreak/>
        <w:t>Protocols for Effective Critical Friends Discussions</w:t>
      </w:r>
    </w:p>
    <w:p w:rsidR="00E6324E" w:rsidRPr="00AE2BC1" w:rsidRDefault="00F07974" w:rsidP="002331A4">
      <w:pPr>
        <w:rPr>
          <w:b/>
        </w:rPr>
      </w:pPr>
      <w:r>
        <w:rPr>
          <w:b/>
        </w:rPr>
        <w:t xml:space="preserve">Part 2. </w:t>
      </w:r>
      <w:r w:rsidR="00876D4B" w:rsidRPr="00AE2BC1">
        <w:rPr>
          <w:b/>
        </w:rPr>
        <w:t xml:space="preserve">The </w:t>
      </w:r>
      <w:r w:rsidR="00DF3376" w:rsidRPr="00AE2BC1">
        <w:rPr>
          <w:b/>
        </w:rPr>
        <w:t>Teaching Team</w:t>
      </w:r>
      <w:r w:rsidR="00876D4B" w:rsidRPr="00AE2BC1">
        <w:rPr>
          <w:b/>
        </w:rPr>
        <w:t xml:space="preserve"> </w:t>
      </w:r>
      <w:r w:rsidR="00E6324E" w:rsidRPr="00AE2BC1">
        <w:rPr>
          <w:b/>
        </w:rPr>
        <w:t>Protocol</w:t>
      </w:r>
      <w:r w:rsidR="00AE2BC1">
        <w:rPr>
          <w:b/>
        </w:rPr>
        <w:t xml:space="preserve">: </w:t>
      </w:r>
      <w:r w:rsidR="00E6324E">
        <w:t xml:space="preserve">The </w:t>
      </w:r>
      <w:r w:rsidR="00AE2BC1">
        <w:t>T</w:t>
      </w:r>
      <w:r w:rsidR="0034131F">
        <w:t xml:space="preserve">eaching </w:t>
      </w:r>
      <w:r w:rsidR="00AE2BC1">
        <w:t>T</w:t>
      </w:r>
      <w:r w:rsidR="00E6324E">
        <w:t xml:space="preserve">eam </w:t>
      </w:r>
      <w:r w:rsidR="00876D4B">
        <w:t xml:space="preserve">shares </w:t>
      </w:r>
      <w:r w:rsidR="00132422">
        <w:t xml:space="preserve">the lesson plan, assignment, and </w:t>
      </w:r>
      <w:r w:rsidR="008A6476">
        <w:t>assess</w:t>
      </w:r>
      <w:r w:rsidR="002331A4">
        <w:t>ments</w:t>
      </w:r>
      <w:r w:rsidR="00132422">
        <w:t xml:space="preserve"> </w:t>
      </w:r>
      <w:r w:rsidR="00876D4B">
        <w:t>while Critical Friends listen</w:t>
      </w:r>
    </w:p>
    <w:tbl>
      <w:tblPr>
        <w:tblStyle w:val="TableGrid"/>
        <w:tblW w:w="0" w:type="auto"/>
        <w:tblInd w:w="720" w:type="dxa"/>
        <w:tblLook w:val="04A0"/>
      </w:tblPr>
      <w:tblGrid>
        <w:gridCol w:w="4788"/>
        <w:gridCol w:w="4788"/>
      </w:tblGrid>
      <w:tr w:rsidR="00DF3376" w:rsidTr="00DF3376">
        <w:tc>
          <w:tcPr>
            <w:tcW w:w="4788" w:type="dxa"/>
          </w:tcPr>
          <w:p w:rsidR="00DF3376" w:rsidRPr="00876D4B" w:rsidRDefault="00DF3376" w:rsidP="00B3077F">
            <w:pPr>
              <w:pStyle w:val="ListParagraph"/>
              <w:ind w:left="0"/>
              <w:rPr>
                <w:b/>
                <w:sz w:val="28"/>
                <w:szCs w:val="28"/>
              </w:rPr>
            </w:pPr>
            <w:r w:rsidRPr="00876D4B">
              <w:rPr>
                <w:b/>
                <w:sz w:val="28"/>
                <w:szCs w:val="28"/>
              </w:rPr>
              <w:t>Looks Like</w:t>
            </w:r>
          </w:p>
        </w:tc>
        <w:tc>
          <w:tcPr>
            <w:tcW w:w="4788" w:type="dxa"/>
          </w:tcPr>
          <w:p w:rsidR="00DF3376" w:rsidRPr="00876D4B" w:rsidRDefault="00DF3376" w:rsidP="00B3077F">
            <w:pPr>
              <w:pStyle w:val="ListParagraph"/>
              <w:ind w:left="0"/>
              <w:rPr>
                <w:b/>
                <w:sz w:val="28"/>
                <w:szCs w:val="28"/>
              </w:rPr>
            </w:pPr>
            <w:r w:rsidRPr="00876D4B">
              <w:rPr>
                <w:b/>
                <w:sz w:val="28"/>
                <w:szCs w:val="28"/>
              </w:rPr>
              <w:t>Sounds Like</w:t>
            </w:r>
          </w:p>
        </w:tc>
      </w:tr>
      <w:tr w:rsidR="00DF3376" w:rsidTr="00DF3376">
        <w:tc>
          <w:tcPr>
            <w:tcW w:w="4788" w:type="dxa"/>
          </w:tcPr>
          <w:p w:rsidR="00DF3376" w:rsidRDefault="00876D4B" w:rsidP="00315385">
            <w:pPr>
              <w:pStyle w:val="ListParagraph"/>
              <w:ind w:left="0"/>
            </w:pPr>
            <w:r>
              <w:t xml:space="preserve">1. </w:t>
            </w:r>
            <w:r w:rsidR="00315385">
              <w:t>Teaching team</w:t>
            </w:r>
            <w:r w:rsidR="00DF3376">
              <w:t xml:space="preserve"> states what they assumed would happen</w:t>
            </w:r>
            <w:r w:rsidR="008A6476">
              <w:t>.</w:t>
            </w:r>
          </w:p>
        </w:tc>
        <w:tc>
          <w:tcPr>
            <w:tcW w:w="4788" w:type="dxa"/>
          </w:tcPr>
          <w:p w:rsidR="00DF3376" w:rsidRPr="00876D4B" w:rsidRDefault="00DF3376" w:rsidP="00B3077F">
            <w:pPr>
              <w:pStyle w:val="ListParagraph"/>
              <w:ind w:left="0"/>
              <w:rPr>
                <w:i/>
              </w:rPr>
            </w:pPr>
            <w:r w:rsidRPr="00876D4B">
              <w:rPr>
                <w:i/>
              </w:rPr>
              <w:t>We planned to ….</w:t>
            </w:r>
            <w:r w:rsidR="00876D4B" w:rsidRPr="00876D4B">
              <w:rPr>
                <w:i/>
              </w:rPr>
              <w:t xml:space="preserve"> So that the students would ….</w:t>
            </w:r>
          </w:p>
        </w:tc>
      </w:tr>
      <w:tr w:rsidR="00DF3376" w:rsidTr="00DF3376">
        <w:tc>
          <w:tcPr>
            <w:tcW w:w="4788" w:type="dxa"/>
          </w:tcPr>
          <w:p w:rsidR="00DF3376" w:rsidRDefault="00876D4B" w:rsidP="00B3077F">
            <w:pPr>
              <w:pStyle w:val="ListParagraph"/>
              <w:ind w:left="0"/>
            </w:pPr>
            <w:r>
              <w:t xml:space="preserve">2. </w:t>
            </w:r>
            <w:r w:rsidR="00315385">
              <w:t>Teaching team</w:t>
            </w:r>
            <w:r w:rsidR="00DF3376">
              <w:t xml:space="preserve"> describe</w:t>
            </w:r>
            <w:r w:rsidR="00315385">
              <w:t>s</w:t>
            </w:r>
            <w:r w:rsidR="00DF3376">
              <w:t xml:space="preserve"> their reasoning </w:t>
            </w:r>
            <w:r w:rsidR="00315385">
              <w:t xml:space="preserve">for </w:t>
            </w:r>
            <w:r w:rsidR="00DF3376">
              <w:t>why they planned a certain way</w:t>
            </w:r>
          </w:p>
        </w:tc>
        <w:tc>
          <w:tcPr>
            <w:tcW w:w="4788" w:type="dxa"/>
          </w:tcPr>
          <w:p w:rsidR="00DF3376" w:rsidRPr="00876D4B" w:rsidRDefault="00876D4B" w:rsidP="00B3077F">
            <w:pPr>
              <w:pStyle w:val="ListParagraph"/>
              <w:ind w:left="0"/>
              <w:rPr>
                <w:i/>
              </w:rPr>
            </w:pPr>
            <w:r w:rsidRPr="00876D4B">
              <w:rPr>
                <w:i/>
              </w:rPr>
              <w:t>We arrived at this conclusion because …</w:t>
            </w:r>
          </w:p>
        </w:tc>
      </w:tr>
      <w:tr w:rsidR="00DF3376" w:rsidTr="00DF3376">
        <w:tc>
          <w:tcPr>
            <w:tcW w:w="4788" w:type="dxa"/>
          </w:tcPr>
          <w:p w:rsidR="00DF3376" w:rsidRDefault="00876D4B" w:rsidP="00B3077F">
            <w:pPr>
              <w:pStyle w:val="ListParagraph"/>
              <w:ind w:left="0"/>
            </w:pPr>
            <w:r>
              <w:t xml:space="preserve">3. </w:t>
            </w:r>
            <w:r w:rsidR="00315385">
              <w:t>Teaching team</w:t>
            </w:r>
            <w:r>
              <w:t xml:space="preserve"> give</w:t>
            </w:r>
            <w:r w:rsidR="00315385">
              <w:t>s</w:t>
            </w:r>
            <w:r>
              <w:t xml:space="preserve"> concrete examples</w:t>
            </w:r>
            <w:r w:rsidR="008A6476">
              <w:t>.</w:t>
            </w:r>
          </w:p>
        </w:tc>
        <w:tc>
          <w:tcPr>
            <w:tcW w:w="4788" w:type="dxa"/>
          </w:tcPr>
          <w:p w:rsidR="00DF3376" w:rsidRPr="00876D4B" w:rsidRDefault="00876D4B" w:rsidP="00B3077F">
            <w:pPr>
              <w:pStyle w:val="ListParagraph"/>
              <w:ind w:left="0"/>
              <w:rPr>
                <w:i/>
              </w:rPr>
            </w:pPr>
            <w:r w:rsidRPr="00876D4B">
              <w:rPr>
                <w:i/>
              </w:rPr>
              <w:t>Let us explain how we saw this work at another school</w:t>
            </w:r>
            <w:r w:rsidR="00315385">
              <w:rPr>
                <w:i/>
              </w:rPr>
              <w:t xml:space="preserve"> or during a conference presentation</w:t>
            </w:r>
            <w:r w:rsidRPr="00876D4B">
              <w:rPr>
                <w:i/>
              </w:rPr>
              <w:t>.</w:t>
            </w:r>
          </w:p>
        </w:tc>
      </w:tr>
      <w:tr w:rsidR="00DF3376" w:rsidTr="00DF3376">
        <w:tc>
          <w:tcPr>
            <w:tcW w:w="4788" w:type="dxa"/>
          </w:tcPr>
          <w:p w:rsidR="00DF3376" w:rsidRDefault="00876D4B" w:rsidP="00315385">
            <w:pPr>
              <w:pStyle w:val="ListParagraph"/>
              <w:ind w:left="0"/>
            </w:pPr>
            <w:r>
              <w:t xml:space="preserve">4. </w:t>
            </w:r>
            <w:r w:rsidR="00315385">
              <w:t>Teaching team r</w:t>
            </w:r>
            <w:r>
              <w:t>eveal</w:t>
            </w:r>
            <w:r w:rsidR="00315385">
              <w:t>s</w:t>
            </w:r>
            <w:r>
              <w:t xml:space="preserve"> </w:t>
            </w:r>
            <w:r w:rsidR="00315385">
              <w:t>their</w:t>
            </w:r>
            <w:r>
              <w:t xml:space="preserve"> perspective</w:t>
            </w:r>
            <w:r w:rsidR="008A6476">
              <w:t>.</w:t>
            </w:r>
          </w:p>
        </w:tc>
        <w:tc>
          <w:tcPr>
            <w:tcW w:w="4788" w:type="dxa"/>
          </w:tcPr>
          <w:p w:rsidR="00DF3376" w:rsidRPr="00876D4B" w:rsidRDefault="00876D4B" w:rsidP="00132422">
            <w:pPr>
              <w:pStyle w:val="ListParagraph"/>
              <w:ind w:left="0"/>
              <w:rPr>
                <w:i/>
              </w:rPr>
            </w:pPr>
            <w:r w:rsidRPr="00876D4B">
              <w:rPr>
                <w:i/>
              </w:rPr>
              <w:t xml:space="preserve">We acknowledge that we are looking at this from the perspective of a </w:t>
            </w:r>
            <w:r w:rsidR="00132422">
              <w:rPr>
                <w:i/>
              </w:rPr>
              <w:t>first year</w:t>
            </w:r>
            <w:r w:rsidRPr="00876D4B">
              <w:rPr>
                <w:i/>
              </w:rPr>
              <w:t xml:space="preserve"> team.</w:t>
            </w:r>
          </w:p>
        </w:tc>
      </w:tr>
      <w:tr w:rsidR="00DF3376" w:rsidTr="00DF3376">
        <w:tc>
          <w:tcPr>
            <w:tcW w:w="4788" w:type="dxa"/>
          </w:tcPr>
          <w:p w:rsidR="00DF3376" w:rsidRDefault="00876D4B" w:rsidP="00B3077F">
            <w:pPr>
              <w:pStyle w:val="ListParagraph"/>
              <w:ind w:left="0"/>
            </w:pPr>
            <w:r>
              <w:t xml:space="preserve">5. </w:t>
            </w:r>
            <w:r w:rsidR="00315385">
              <w:t>Teaching team a</w:t>
            </w:r>
            <w:r>
              <w:t>nticipate</w:t>
            </w:r>
            <w:r w:rsidR="00315385">
              <w:t>s</w:t>
            </w:r>
            <w:r>
              <w:t xml:space="preserve"> other</w:t>
            </w:r>
            <w:r w:rsidR="00315385">
              <w:t>’s</w:t>
            </w:r>
            <w:r>
              <w:t xml:space="preserve"> perspectives</w:t>
            </w:r>
            <w:r w:rsidR="008A6476">
              <w:t>.</w:t>
            </w:r>
          </w:p>
        </w:tc>
        <w:tc>
          <w:tcPr>
            <w:tcW w:w="4788" w:type="dxa"/>
          </w:tcPr>
          <w:p w:rsidR="00DF3376" w:rsidRPr="00876D4B" w:rsidRDefault="00876D4B" w:rsidP="00B3077F">
            <w:pPr>
              <w:pStyle w:val="ListParagraph"/>
              <w:ind w:left="0"/>
              <w:rPr>
                <w:i/>
              </w:rPr>
            </w:pPr>
            <w:r w:rsidRPr="00876D4B">
              <w:rPr>
                <w:i/>
              </w:rPr>
              <w:t>Some of you are likely to question ….</w:t>
            </w:r>
          </w:p>
        </w:tc>
      </w:tr>
      <w:tr w:rsidR="00DF3376" w:rsidTr="00DF3376">
        <w:tc>
          <w:tcPr>
            <w:tcW w:w="4788" w:type="dxa"/>
          </w:tcPr>
          <w:p w:rsidR="00DF3376" w:rsidRDefault="00876D4B" w:rsidP="00B3077F">
            <w:pPr>
              <w:pStyle w:val="ListParagraph"/>
              <w:ind w:left="0"/>
            </w:pPr>
            <w:r>
              <w:t xml:space="preserve">6. </w:t>
            </w:r>
            <w:r w:rsidR="00315385">
              <w:t>Teaching team a</w:t>
            </w:r>
            <w:r>
              <w:t>cknowledge</w:t>
            </w:r>
            <w:r w:rsidR="00315385">
              <w:t>s</w:t>
            </w:r>
            <w:r>
              <w:t xml:space="preserve"> areas of uncertainty</w:t>
            </w:r>
            <w:r w:rsidR="008A6476">
              <w:t>.</w:t>
            </w:r>
          </w:p>
        </w:tc>
        <w:tc>
          <w:tcPr>
            <w:tcW w:w="4788" w:type="dxa"/>
          </w:tcPr>
          <w:p w:rsidR="00DF3376" w:rsidRPr="00876D4B" w:rsidRDefault="00876D4B" w:rsidP="00B3077F">
            <w:pPr>
              <w:pStyle w:val="ListParagraph"/>
              <w:ind w:left="0"/>
              <w:rPr>
                <w:i/>
              </w:rPr>
            </w:pPr>
            <w:r w:rsidRPr="00876D4B">
              <w:rPr>
                <w:i/>
              </w:rPr>
              <w:t>Here is an issue you can help us think through.</w:t>
            </w:r>
          </w:p>
        </w:tc>
      </w:tr>
      <w:tr w:rsidR="00876D4B" w:rsidTr="00DF3376">
        <w:tc>
          <w:tcPr>
            <w:tcW w:w="4788" w:type="dxa"/>
          </w:tcPr>
          <w:p w:rsidR="00876D4B" w:rsidRDefault="00876D4B" w:rsidP="00315385">
            <w:pPr>
              <w:pStyle w:val="ListParagraph"/>
              <w:ind w:left="0"/>
            </w:pPr>
            <w:r>
              <w:t xml:space="preserve">7. </w:t>
            </w:r>
            <w:r w:rsidR="00315385">
              <w:t>Teaching team i</w:t>
            </w:r>
            <w:r>
              <w:t>nvite</w:t>
            </w:r>
            <w:r w:rsidR="00315385">
              <w:t>s</w:t>
            </w:r>
            <w:r>
              <w:t xml:space="preserve"> others to question </w:t>
            </w:r>
            <w:r w:rsidR="00315385">
              <w:t>their</w:t>
            </w:r>
            <w:r>
              <w:t xml:space="preserve"> assumptions and conclusions.</w:t>
            </w:r>
          </w:p>
        </w:tc>
        <w:tc>
          <w:tcPr>
            <w:tcW w:w="4788" w:type="dxa"/>
          </w:tcPr>
          <w:p w:rsidR="00876D4B" w:rsidRPr="00876D4B" w:rsidRDefault="00876D4B" w:rsidP="00B3077F">
            <w:pPr>
              <w:pStyle w:val="ListParagraph"/>
              <w:ind w:left="0"/>
              <w:rPr>
                <w:i/>
              </w:rPr>
            </w:pPr>
            <w:r w:rsidRPr="00876D4B">
              <w:rPr>
                <w:i/>
              </w:rPr>
              <w:t>What is your reaction to what we said? In what ways do you see things differently?</w:t>
            </w:r>
          </w:p>
        </w:tc>
      </w:tr>
    </w:tbl>
    <w:p w:rsidR="00AE2BC1" w:rsidRDefault="00B10EF9" w:rsidP="00AE2BC1">
      <w:r>
        <w:tab/>
      </w:r>
    </w:p>
    <w:p w:rsidR="00AE2BC1" w:rsidRPr="00AE2BC1" w:rsidRDefault="00F07974" w:rsidP="002331A4">
      <w:r>
        <w:rPr>
          <w:b/>
        </w:rPr>
        <w:t xml:space="preserve">Part 3. </w:t>
      </w:r>
      <w:r w:rsidR="00B10EF9" w:rsidRPr="00AE2BC1">
        <w:rPr>
          <w:b/>
        </w:rPr>
        <w:t>The Facilitator Protocol</w:t>
      </w:r>
      <w:r w:rsidR="00AE2BC1">
        <w:t>: The Facilitator probes the Critical Friends while the Teaching Team listens.</w:t>
      </w:r>
    </w:p>
    <w:tbl>
      <w:tblPr>
        <w:tblStyle w:val="TableGrid"/>
        <w:tblW w:w="0" w:type="auto"/>
        <w:tblInd w:w="720" w:type="dxa"/>
        <w:tblLook w:val="04A0"/>
      </w:tblPr>
      <w:tblGrid>
        <w:gridCol w:w="4788"/>
        <w:gridCol w:w="4788"/>
      </w:tblGrid>
      <w:tr w:rsidR="00B10EF9" w:rsidRPr="00876D4B" w:rsidTr="00E56E6B">
        <w:tc>
          <w:tcPr>
            <w:tcW w:w="4788" w:type="dxa"/>
          </w:tcPr>
          <w:p w:rsidR="00B10EF9" w:rsidRPr="00876D4B" w:rsidRDefault="00B10EF9" w:rsidP="00E56E6B">
            <w:pPr>
              <w:pStyle w:val="ListParagraph"/>
              <w:ind w:left="0"/>
              <w:rPr>
                <w:b/>
                <w:sz w:val="28"/>
                <w:szCs w:val="28"/>
              </w:rPr>
            </w:pPr>
            <w:r w:rsidRPr="00876D4B">
              <w:rPr>
                <w:b/>
                <w:sz w:val="28"/>
                <w:szCs w:val="28"/>
              </w:rPr>
              <w:t>Looks Like</w:t>
            </w:r>
          </w:p>
        </w:tc>
        <w:tc>
          <w:tcPr>
            <w:tcW w:w="4788" w:type="dxa"/>
          </w:tcPr>
          <w:p w:rsidR="00B10EF9" w:rsidRPr="00876D4B" w:rsidRDefault="00B10EF9" w:rsidP="00E56E6B">
            <w:pPr>
              <w:pStyle w:val="ListParagraph"/>
              <w:ind w:left="0"/>
              <w:rPr>
                <w:b/>
                <w:sz w:val="28"/>
                <w:szCs w:val="28"/>
              </w:rPr>
            </w:pPr>
            <w:r w:rsidRPr="00876D4B">
              <w:rPr>
                <w:b/>
                <w:sz w:val="28"/>
                <w:szCs w:val="28"/>
              </w:rPr>
              <w:t>Sounds Like</w:t>
            </w:r>
          </w:p>
        </w:tc>
      </w:tr>
      <w:tr w:rsidR="00B10EF9" w:rsidRPr="00876D4B" w:rsidTr="00E56E6B">
        <w:tc>
          <w:tcPr>
            <w:tcW w:w="4788" w:type="dxa"/>
          </w:tcPr>
          <w:p w:rsidR="00B10EF9" w:rsidRDefault="00B10EF9" w:rsidP="00B10EF9">
            <w:pPr>
              <w:pStyle w:val="ListParagraph"/>
              <w:ind w:left="0"/>
            </w:pPr>
            <w:r>
              <w:t>1. Gently probe underlying logic.</w:t>
            </w:r>
          </w:p>
        </w:tc>
        <w:tc>
          <w:tcPr>
            <w:tcW w:w="4788" w:type="dxa"/>
          </w:tcPr>
          <w:p w:rsidR="00B10EF9" w:rsidRDefault="00B10EF9" w:rsidP="00E56E6B">
            <w:pPr>
              <w:pStyle w:val="ListParagraph"/>
              <w:ind w:left="0"/>
              <w:rPr>
                <w:i/>
              </w:rPr>
            </w:pPr>
            <w:r>
              <w:rPr>
                <w:i/>
              </w:rPr>
              <w:t>What led you to that conclusion?</w:t>
            </w:r>
          </w:p>
          <w:p w:rsidR="00CA5DAD" w:rsidRPr="00876D4B" w:rsidRDefault="00CA5DAD" w:rsidP="00E56E6B">
            <w:pPr>
              <w:pStyle w:val="ListParagraph"/>
              <w:ind w:left="0"/>
              <w:rPr>
                <w:i/>
              </w:rPr>
            </w:pPr>
          </w:p>
        </w:tc>
      </w:tr>
      <w:tr w:rsidR="00B10EF9" w:rsidRPr="00876D4B" w:rsidTr="00E56E6B">
        <w:tc>
          <w:tcPr>
            <w:tcW w:w="4788" w:type="dxa"/>
          </w:tcPr>
          <w:p w:rsidR="00B10EF9" w:rsidRDefault="00B10EF9" w:rsidP="00B10EF9">
            <w:pPr>
              <w:pStyle w:val="ListParagraph"/>
              <w:ind w:left="0"/>
            </w:pPr>
            <w:r>
              <w:t>2. Use nonaggressive language</w:t>
            </w:r>
          </w:p>
        </w:tc>
        <w:tc>
          <w:tcPr>
            <w:tcW w:w="4788" w:type="dxa"/>
          </w:tcPr>
          <w:p w:rsidR="00B10EF9" w:rsidRPr="00876D4B" w:rsidRDefault="00B10EF9" w:rsidP="00E56E6B">
            <w:pPr>
              <w:pStyle w:val="ListParagraph"/>
              <w:ind w:left="0"/>
              <w:rPr>
                <w:i/>
              </w:rPr>
            </w:pPr>
            <w:r>
              <w:rPr>
                <w:i/>
              </w:rPr>
              <w:t>Can you help me understand your thinking here?</w:t>
            </w:r>
          </w:p>
        </w:tc>
      </w:tr>
      <w:tr w:rsidR="00B10EF9" w:rsidRPr="00876D4B" w:rsidTr="00E56E6B">
        <w:tc>
          <w:tcPr>
            <w:tcW w:w="4788" w:type="dxa"/>
          </w:tcPr>
          <w:p w:rsidR="00B10EF9" w:rsidRDefault="00B10EF9" w:rsidP="00B10EF9">
            <w:pPr>
              <w:pStyle w:val="ListParagraph"/>
              <w:ind w:left="0"/>
            </w:pPr>
            <w:r>
              <w:t>3. Draw out their thinking.</w:t>
            </w:r>
          </w:p>
        </w:tc>
        <w:tc>
          <w:tcPr>
            <w:tcW w:w="4788" w:type="dxa"/>
          </w:tcPr>
          <w:p w:rsidR="00B10EF9" w:rsidRPr="00876D4B" w:rsidRDefault="00B10EF9" w:rsidP="00E56E6B">
            <w:pPr>
              <w:pStyle w:val="ListParagraph"/>
              <w:ind w:left="0"/>
              <w:rPr>
                <w:i/>
              </w:rPr>
            </w:pPr>
            <w:r>
              <w:rPr>
                <w:i/>
              </w:rPr>
              <w:t>Which aspects of what you have proposed do you feel are most significant or essential?</w:t>
            </w:r>
          </w:p>
        </w:tc>
      </w:tr>
      <w:tr w:rsidR="00B10EF9" w:rsidRPr="00876D4B" w:rsidTr="00E56E6B">
        <w:tc>
          <w:tcPr>
            <w:tcW w:w="4788" w:type="dxa"/>
          </w:tcPr>
          <w:p w:rsidR="00B10EF9" w:rsidRDefault="00B10EF9" w:rsidP="00B10EF9">
            <w:pPr>
              <w:pStyle w:val="ListParagraph"/>
              <w:ind w:left="0"/>
            </w:pPr>
            <w:r>
              <w:t>4. Check for understanding.</w:t>
            </w:r>
          </w:p>
        </w:tc>
        <w:tc>
          <w:tcPr>
            <w:tcW w:w="4788" w:type="dxa"/>
          </w:tcPr>
          <w:p w:rsidR="00B10EF9" w:rsidRDefault="00B10EF9" w:rsidP="00E56E6B">
            <w:pPr>
              <w:pStyle w:val="ListParagraph"/>
              <w:ind w:left="0"/>
              <w:rPr>
                <w:i/>
              </w:rPr>
            </w:pPr>
            <w:r>
              <w:rPr>
                <w:i/>
              </w:rPr>
              <w:t xml:space="preserve">I’m hearing that </w:t>
            </w:r>
            <w:r w:rsidR="002331A4">
              <w:rPr>
                <w:i/>
              </w:rPr>
              <w:t>our</w:t>
            </w:r>
            <w:r>
              <w:rPr>
                <w:i/>
              </w:rPr>
              <w:t xml:space="preserve"> primary goal is …</w:t>
            </w:r>
            <w:r w:rsidRPr="00876D4B">
              <w:rPr>
                <w:i/>
              </w:rPr>
              <w:t>.</w:t>
            </w:r>
          </w:p>
          <w:p w:rsidR="00CA5DAD" w:rsidRPr="00876D4B" w:rsidRDefault="00CA5DAD" w:rsidP="00E56E6B">
            <w:pPr>
              <w:pStyle w:val="ListParagraph"/>
              <w:ind w:left="0"/>
              <w:rPr>
                <w:i/>
              </w:rPr>
            </w:pPr>
          </w:p>
        </w:tc>
      </w:tr>
      <w:tr w:rsidR="00B10EF9" w:rsidRPr="00876D4B" w:rsidTr="00E56E6B">
        <w:tc>
          <w:tcPr>
            <w:tcW w:w="4788" w:type="dxa"/>
          </w:tcPr>
          <w:p w:rsidR="00B10EF9" w:rsidRDefault="00B10EF9" w:rsidP="00B10EF9">
            <w:pPr>
              <w:pStyle w:val="ListParagraph"/>
              <w:ind w:left="0"/>
            </w:pPr>
            <w:r>
              <w:t>5. Explain your reason for inquiring.</w:t>
            </w:r>
          </w:p>
        </w:tc>
        <w:tc>
          <w:tcPr>
            <w:tcW w:w="4788" w:type="dxa"/>
          </w:tcPr>
          <w:p w:rsidR="00B10EF9" w:rsidRPr="00876D4B" w:rsidRDefault="00B10EF9" w:rsidP="00E56E6B">
            <w:pPr>
              <w:pStyle w:val="ListParagraph"/>
              <w:ind w:left="0"/>
              <w:rPr>
                <w:i/>
              </w:rPr>
            </w:pPr>
            <w:r>
              <w:rPr>
                <w:i/>
              </w:rPr>
              <w:t>I’m asking about your assumption because I feel</w:t>
            </w:r>
            <w:r w:rsidRPr="00876D4B">
              <w:rPr>
                <w:i/>
              </w:rPr>
              <w:t xml:space="preserve"> ….</w:t>
            </w:r>
          </w:p>
        </w:tc>
      </w:tr>
    </w:tbl>
    <w:p w:rsidR="00B10EF9" w:rsidRPr="00B10EF9" w:rsidRDefault="00B10EF9" w:rsidP="00B10EF9">
      <w:pPr>
        <w:rPr>
          <w:sz w:val="20"/>
          <w:szCs w:val="20"/>
        </w:rPr>
      </w:pPr>
    </w:p>
    <w:p w:rsidR="0034131F" w:rsidRPr="0034131F" w:rsidRDefault="0034131F" w:rsidP="0034131F">
      <w:pPr>
        <w:pStyle w:val="ListParagraph"/>
        <w:rPr>
          <w:sz w:val="20"/>
          <w:szCs w:val="20"/>
        </w:rPr>
      </w:pPr>
      <w:r w:rsidRPr="0034131F">
        <w:rPr>
          <w:sz w:val="20"/>
          <w:szCs w:val="20"/>
        </w:rPr>
        <w:t>(Adapted from Dufour et.al</w:t>
      </w:r>
      <w:r>
        <w:rPr>
          <w:sz w:val="20"/>
          <w:szCs w:val="20"/>
        </w:rPr>
        <w:t>.</w:t>
      </w:r>
      <w:r w:rsidRPr="0034131F">
        <w:rPr>
          <w:sz w:val="20"/>
          <w:szCs w:val="20"/>
        </w:rPr>
        <w:t xml:space="preserve"> </w:t>
      </w:r>
      <w:r w:rsidRPr="0034131F">
        <w:rPr>
          <w:i/>
          <w:sz w:val="20"/>
          <w:szCs w:val="20"/>
        </w:rPr>
        <w:t>Learning from Doing: A Handbook for Professional Learning Communities at Work</w:t>
      </w:r>
      <w:r w:rsidRPr="0034131F">
        <w:rPr>
          <w:sz w:val="20"/>
          <w:szCs w:val="20"/>
        </w:rPr>
        <w:t>. Solution Tree Press, 2006. Page 105)</w:t>
      </w:r>
    </w:p>
    <w:p w:rsidR="00B567D9" w:rsidRDefault="00B567D9"/>
    <w:sectPr w:rsidR="00B567D9" w:rsidSect="00CA5DAD">
      <w:headerReference w:type="default" r:id="rId7"/>
      <w:footerReference w:type="default" r:id="rId8"/>
      <w:pgSz w:w="12240" w:h="15840"/>
      <w:pgMar w:top="576"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37C" w:rsidRDefault="00FE437C" w:rsidP="00B567D9">
      <w:pPr>
        <w:spacing w:after="0" w:line="240" w:lineRule="auto"/>
      </w:pPr>
      <w:r>
        <w:separator/>
      </w:r>
    </w:p>
  </w:endnote>
  <w:endnote w:type="continuationSeparator" w:id="0">
    <w:p w:rsidR="00FE437C" w:rsidRDefault="00FE437C" w:rsidP="00B567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55" w:rsidRDefault="00774055" w:rsidP="00774055">
    <w:pPr>
      <w:pStyle w:val="Footer"/>
      <w:jc w:val="right"/>
    </w:pPr>
    <w:r>
      <w:rPr>
        <w:color w:val="7F7F7F" w:themeColor="background1" w:themeShade="7F"/>
        <w:spacing w:val="60"/>
      </w:rPr>
      <w:t>Page</w:t>
    </w:r>
    <w:r>
      <w:t xml:space="preserve"> | </w:t>
    </w:r>
    <w:fldSimple w:instr=" PAGE   \* MERGEFORMAT ">
      <w:r w:rsidR="008A6476" w:rsidRPr="008A6476">
        <w:rPr>
          <w:b/>
          <w:noProof/>
        </w:rPr>
        <w:t>4</w:t>
      </w:r>
    </w:fldSimple>
  </w:p>
  <w:p w:rsidR="00B567D9" w:rsidRDefault="00B567D9">
    <w:pPr>
      <w:pStyle w:val="Footer"/>
    </w:pPr>
    <w:r>
      <w:tab/>
    </w:r>
    <w:r>
      <w:tab/>
    </w:r>
  </w:p>
  <w:p w:rsidR="00B567D9" w:rsidRDefault="00B567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37C" w:rsidRDefault="00FE437C" w:rsidP="00B567D9">
      <w:pPr>
        <w:spacing w:after="0" w:line="240" w:lineRule="auto"/>
      </w:pPr>
      <w:r>
        <w:separator/>
      </w:r>
    </w:p>
  </w:footnote>
  <w:footnote w:type="continuationSeparator" w:id="0">
    <w:p w:rsidR="00FE437C" w:rsidRDefault="00FE437C" w:rsidP="00B567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55" w:rsidRDefault="00B567D9" w:rsidP="00774055">
    <w:pPr>
      <w:jc w:val="center"/>
    </w:pPr>
    <w:r>
      <w:t xml:space="preserve">ToTLE </w:t>
    </w:r>
    <w:r w:rsidR="009C5DB3">
      <w:t xml:space="preserve"> </w:t>
    </w:r>
    <w:r>
      <w:t>(</w:t>
    </w:r>
    <w:r w:rsidRPr="00B567D9">
      <w:rPr>
        <w:color w:val="FF0000"/>
      </w:rPr>
      <w:t>To</w:t>
    </w:r>
    <w:r>
      <w:t xml:space="preserve">gether </w:t>
    </w:r>
    <w:r w:rsidRPr="00B567D9">
      <w:rPr>
        <w:color w:val="FF0000"/>
      </w:rPr>
      <w:t>T</w:t>
    </w:r>
    <w:r w:rsidR="00FD5A33">
      <w:t>wenty-F</w:t>
    </w:r>
    <w:r>
      <w:t xml:space="preserve">irst Century </w:t>
    </w:r>
    <w:r w:rsidRPr="00B567D9">
      <w:rPr>
        <w:color w:val="FF0000"/>
      </w:rPr>
      <w:t>L</w:t>
    </w:r>
    <w:r>
      <w:t xml:space="preserve">earning </w:t>
    </w:r>
    <w:r w:rsidRPr="00B567D9">
      <w:rPr>
        <w:color w:val="FF0000"/>
      </w:rPr>
      <w:t>E</w:t>
    </w:r>
    <w:r>
      <w:t>nvironment</w:t>
    </w:r>
    <w:r w:rsidR="009C5DB3">
      <w:t>)</w:t>
    </w:r>
    <w:r>
      <w:t xml:space="preserve"> </w:t>
    </w:r>
  </w:p>
  <w:p w:rsidR="00B567D9" w:rsidRDefault="009C5DB3" w:rsidP="00774055">
    <w:pPr>
      <w:jc w:val="center"/>
    </w:pPr>
    <w:r>
      <w:t xml:space="preserve">Evidence to Excellence (E2E) </w:t>
    </w:r>
    <w:r w:rsidR="00774055">
      <w:t>Study Groups</w:t>
    </w:r>
  </w:p>
  <w:p w:rsidR="00B567D9" w:rsidRDefault="00B567D9">
    <w:pPr>
      <w:pStyle w:val="Header"/>
    </w:pPr>
  </w:p>
  <w:p w:rsidR="00B567D9" w:rsidRDefault="00B567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01A5E"/>
    <w:multiLevelType w:val="hybridMultilevel"/>
    <w:tmpl w:val="7B62DD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31507A"/>
    <w:multiLevelType w:val="hybridMultilevel"/>
    <w:tmpl w:val="5B1A54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D9104D"/>
    <w:multiLevelType w:val="hybridMultilevel"/>
    <w:tmpl w:val="BB02E716"/>
    <w:lvl w:ilvl="0" w:tplc="C80AC9D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2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ED33A1"/>
    <w:rsid w:val="000215F2"/>
    <w:rsid w:val="000A29A5"/>
    <w:rsid w:val="00132422"/>
    <w:rsid w:val="001F2520"/>
    <w:rsid w:val="002331A4"/>
    <w:rsid w:val="002E6066"/>
    <w:rsid w:val="002F1338"/>
    <w:rsid w:val="00315385"/>
    <w:rsid w:val="0033533D"/>
    <w:rsid w:val="0034131F"/>
    <w:rsid w:val="003833C1"/>
    <w:rsid w:val="004340AC"/>
    <w:rsid w:val="005A7724"/>
    <w:rsid w:val="005E5725"/>
    <w:rsid w:val="00641696"/>
    <w:rsid w:val="00660A67"/>
    <w:rsid w:val="006667B5"/>
    <w:rsid w:val="00767E8C"/>
    <w:rsid w:val="00774055"/>
    <w:rsid w:val="007E3EFB"/>
    <w:rsid w:val="00876D4B"/>
    <w:rsid w:val="008A6476"/>
    <w:rsid w:val="008D3EE7"/>
    <w:rsid w:val="0093414B"/>
    <w:rsid w:val="009A4012"/>
    <w:rsid w:val="009C5DB3"/>
    <w:rsid w:val="00A74F31"/>
    <w:rsid w:val="00AE2BC1"/>
    <w:rsid w:val="00B10EF9"/>
    <w:rsid w:val="00B3077F"/>
    <w:rsid w:val="00B567D9"/>
    <w:rsid w:val="00B83F85"/>
    <w:rsid w:val="00BE11B6"/>
    <w:rsid w:val="00BF7BDB"/>
    <w:rsid w:val="00CA5DAD"/>
    <w:rsid w:val="00D1054F"/>
    <w:rsid w:val="00D66A4E"/>
    <w:rsid w:val="00DA7B8B"/>
    <w:rsid w:val="00DF3376"/>
    <w:rsid w:val="00E456C0"/>
    <w:rsid w:val="00E6324E"/>
    <w:rsid w:val="00E76F3F"/>
    <w:rsid w:val="00EC217E"/>
    <w:rsid w:val="00ED33A1"/>
    <w:rsid w:val="00F07974"/>
    <w:rsid w:val="00F61758"/>
    <w:rsid w:val="00FB4ADB"/>
    <w:rsid w:val="00FD5A33"/>
    <w:rsid w:val="00FE43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7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7D9"/>
  </w:style>
  <w:style w:type="paragraph" w:styleId="Footer">
    <w:name w:val="footer"/>
    <w:basedOn w:val="Normal"/>
    <w:link w:val="FooterChar"/>
    <w:uiPriority w:val="99"/>
    <w:unhideWhenUsed/>
    <w:rsid w:val="00B567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7D9"/>
  </w:style>
  <w:style w:type="paragraph" w:styleId="BalloonText">
    <w:name w:val="Balloon Text"/>
    <w:basedOn w:val="Normal"/>
    <w:link w:val="BalloonTextChar"/>
    <w:uiPriority w:val="99"/>
    <w:semiHidden/>
    <w:unhideWhenUsed/>
    <w:rsid w:val="00B567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7D9"/>
    <w:rPr>
      <w:rFonts w:ascii="Tahoma" w:hAnsi="Tahoma" w:cs="Tahoma"/>
      <w:sz w:val="16"/>
      <w:szCs w:val="16"/>
    </w:rPr>
  </w:style>
  <w:style w:type="paragraph" w:styleId="ListParagraph">
    <w:name w:val="List Paragraph"/>
    <w:basedOn w:val="Normal"/>
    <w:uiPriority w:val="34"/>
    <w:qFormat/>
    <w:rsid w:val="002E6066"/>
    <w:pPr>
      <w:ind w:left="720"/>
      <w:contextualSpacing/>
    </w:pPr>
  </w:style>
  <w:style w:type="table" w:styleId="TableGrid">
    <w:name w:val="Table Grid"/>
    <w:basedOn w:val="TableNormal"/>
    <w:uiPriority w:val="59"/>
    <w:rsid w:val="00DF33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730</TotalTime>
  <Pages>5</Pages>
  <Words>1140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School District of Janesville</Company>
  <LinksUpToDate>false</LinksUpToDate>
  <CharactersWithSpaces>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kboguszewski</dc:creator>
  <cp:keywords/>
  <dc:description/>
  <cp:lastModifiedBy>kboguszewski</cp:lastModifiedBy>
  <cp:revision>9</cp:revision>
  <dcterms:created xsi:type="dcterms:W3CDTF">2010-01-13T15:48:00Z</dcterms:created>
  <dcterms:modified xsi:type="dcterms:W3CDTF">2010-01-24T21:25:00Z</dcterms:modified>
</cp:coreProperties>
</file>